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7E6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安澜永定</w:t>
      </w:r>
    </w:p>
    <w:p w14:paraId="3EA51C8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bookmarkStart w:id="0" w:name="_GoBack"/>
      <w:bookmarkEnd w:id="0"/>
    </w:p>
    <w:p w14:paraId="5C27E16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3000年建城、800年建都，什么是北京的营城基因？</w:t>
      </w:r>
    </w:p>
    <w:p w14:paraId="1344B5F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1AB3A1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答案不是长城、不是故宫，而是母亲河——永定河。</w:t>
      </w:r>
    </w:p>
    <w:p w14:paraId="3251B4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3AD8A1E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北京城的基底，是永定河千万年来搬运堆积的地质记录。著名历史地理学者侯仁之曾如此描述母亲河之于北京的意义。</w:t>
      </w:r>
    </w:p>
    <w:p w14:paraId="219E408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4091D16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而从更远的视角看，人类起源、民族融合、都城兴起，百万年间，这一切都在永定河畔发生。</w:t>
      </w:r>
    </w:p>
    <w:p w14:paraId="56C43C5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55E1AE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与此同时，一场关于“城与河”如何共处的漫长探索，延续至今。</w:t>
      </w:r>
    </w:p>
    <w:p w14:paraId="283DDA5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74D0DBD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今年2月以来，长安街知事（微信ID：Capitalnews）在北京市委网信办、北京市发改委、北京市水务局等单位支持下，跨越五省区市，系统梳理了永定河从古至今的方方面面。</w:t>
      </w:r>
    </w:p>
    <w:p w14:paraId="49A104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7C14AF9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auto"/>
          <w:spacing w:val="11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今天开始，让我们一起沿着永定河流淌的轨迹行走，从头读懂母亲河。</w:t>
      </w:r>
    </w:p>
    <w:p w14:paraId="5A5196B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ind w:left="0" w:right="0"/>
        <w:jc w:val="center"/>
        <w:textAlignment w:val="auto"/>
        <w:rPr>
          <w:rFonts w:hint="eastAsia" w:ascii="华文中宋" w:hAnsi="华文中宋" w:eastAsia="华文中宋" w:cs="华文中宋"/>
          <w:b/>
          <w:bCs/>
          <w:color w:val="auto"/>
          <w:sz w:val="28"/>
          <w:szCs w:val="28"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auto"/>
          <w:spacing w:val="11"/>
          <w:sz w:val="28"/>
          <w:szCs w:val="28"/>
          <w:shd w:val="clear" w:fill="FFFFFF"/>
        </w:rPr>
        <w:t>安澜永定润千秋</w:t>
      </w:r>
    </w:p>
    <w:p w14:paraId="3A67580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一条大河奔涌而来，劈开崇山峻岭，激荡雄奇画卷；一段时光徐徐铺展，镌刻日升月落，见证沧海桑田；一种文明绵延千年，文脉赓续，弦歌不辍。孕育北京湾，滋养北京城，其河名为“永定”。</w:t>
      </w:r>
    </w:p>
    <w:p w14:paraId="0A3C38D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</w:pPr>
    </w:p>
    <w:p w14:paraId="744D51E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永定河，这条华北地区仅次于黄河的第二大河，发轫于晋蒙交界的黄土高原，闯过晋北群峰，凿穿燕山屏障，与沿途支流相遇，在下游铺展成广袤冲积扇，最终跨越五省份，蜿蜒数百里，汇入渤海湾。这位“大地雕塑家”，以数万年时光勾勒出华北平原的肌理，形塑了今日基础地貌，更以不息水流浇灌两岸，让这片土地成为文明的摇篮。</w:t>
      </w:r>
    </w:p>
    <w:p w14:paraId="4B7F064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</w:p>
    <w:p w14:paraId="7B3186F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沿河遥望，桑干河畔留存着“东方人类第一餐”的酣畅，王府井的烧石与灰烬映照着远古故事里的烟火，东胡林人的聚落见证着定居文明的萌芽，涿鹿盆地的黄帝城记录着民族大融合的肇始。激流声声，无数文明密码隐于河畔，仿若气势恢宏的历史交响。在这片广袤的流域，王朝兴衰与万家炊烟交织，古诗、古寺、古都从河的褶皱里生长，供水、漕运、园林将人的生活刻进河的脉络。永定河早已不是单纯的自然水系，而是承载记忆与血脉的文化图腾。</w:t>
      </w:r>
    </w:p>
    <w:p w14:paraId="33DAF74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</w:p>
    <w:p w14:paraId="12259B7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</w:p>
    <w:p w14:paraId="7221EC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城因水而建、因水而兴。北京拥有三千多年建城史、八百多年建都史，而这座古城的根基之一，正是永定河千万年搬运堆积的地质记录。自春秋燕并蓟、迁都蓟城起，北京的生命水源，便始终与永定河及其故道织就的水网紧密相连。在大河冲积扇的脊背上，先民依河而居、随河迁徙，“左岸之都” 不断拓展。特别是金中都时期，随着北京开启成为都城的历史，所承载的社会发展诉求在规模上、形式上远重于以往。人们再次将目光投向永定河，尝试引水以济漕运，也真正开启了人与河流的对话。一代代先民用水利避水害、变水害为水利，努力从未停止，磨合从未停止。走在今天的北京城，脚下的土地或许曾是永定河奔涌的河床；眼前掠过的湖光，半数都与母亲河息息相关。这是自然与人类的共笔雕琢，更是河流与城市的共生共荣。</w:t>
      </w:r>
    </w:p>
    <w:p w14:paraId="0560856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</w:p>
    <w:p w14:paraId="0AE0684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永定河冲刷出文明航道，也带着嬗变的脾气——“善徙、善淤、善决”，浑河、无定河、小黄河等诸多名号皆可为证。据水利专家考证，从金代至1949年的八百余载，永定河决口81次、漫溢59次、改道9次。自金、元、明以来，皆在石景山至卢沟桥南一带修建治水工程，为京城筑就屏障。1698年，一项大规模治河工程告竣，清朝康熙帝赐名“永定”，“汤汤之水湍波有归”，寄寓安澜之愿。可仅三十余载，“永定”二字便又被洪水冲刷得模糊。直到新中国成立，党中央下决心根治永定河水患。此后，官厅水库、卢沟桥的分洪枢纽、永定河滞洪水库等一批控制性水利工程相继落成，永定河逐渐建立起一套完善的防洪工程体系。这条“无定河”才真正走向安澜，千年愿景终成现实。</w:t>
      </w:r>
    </w:p>
    <w:p w14:paraId="575FD5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</w:p>
    <w:p w14:paraId="6A99EAA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水安则邦宁。今日的永定河，是流动的诗行，亦是希望的序曲。近年来，一系列生态修复与综合治理有序进行，不仅令其成为京津冀联通的生态廊道，更给城市绿色发展注入澎湃动能。北京平原段呈现“卢沟晓月”，石景山河段再现“穿林伴花、古今通衢”，南海子公园又见 “南囿秋风”。昔日“心头患”变身如今的公园群落、城市更新示范区、产业活力空间，治理加码赋予永定河新的时代内涵，成就了一张闪亮的城市新名片。</w:t>
      </w:r>
    </w:p>
    <w:p w14:paraId="11C491F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</w:p>
    <w:p w14:paraId="62F8AD7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长河不息，今朝永定。</w:t>
      </w:r>
    </w:p>
    <w:p w14:paraId="0D694E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</w:p>
    <w:p w14:paraId="733DE42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auto"/>
          <w:spacing w:val="11"/>
          <w:sz w:val="21"/>
          <w:szCs w:val="21"/>
          <w:shd w:val="clear" w:fill="FFFFFF"/>
        </w:rPr>
        <w:t>读懂母亲河，守护母亲河。系列报道《千年永定》，请您共同回溯河与城的千年羁绊，感悟坚韧不拔、勇往直前的民族精神。惟愿永定河碧波奔腾，继续滋养这片大地、这座城市，书写更光明辽远的新章。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BC3909"/>
    <w:rsid w:val="0FFF8790"/>
    <w:rsid w:val="1CAF5D9E"/>
    <w:rsid w:val="3DEF0962"/>
    <w:rsid w:val="3EF79BFD"/>
    <w:rsid w:val="3FBC3909"/>
    <w:rsid w:val="5FADCDE0"/>
    <w:rsid w:val="6B0C5E52"/>
    <w:rsid w:val="7AE507CC"/>
    <w:rsid w:val="7D2F957D"/>
    <w:rsid w:val="7EAE1291"/>
    <w:rsid w:val="7FEFDF2A"/>
    <w:rsid w:val="B379B94A"/>
    <w:rsid w:val="BB4FC458"/>
    <w:rsid w:val="BF9B43E5"/>
    <w:rsid w:val="FFFFA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Office_12.1.25869.25869_F1E327BC-269C-435d-A152-05C5408002CA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2026-01-10T12:45:00Z</dcterms:created>
  <dc:creator>sally可心</dc:creator>
  <cp:lastModifiedBy>两微</cp:lastModifiedBy>
  <dcterms:modified xsi:type="dcterms:W3CDTF">2026-05-18T16:26:54Z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2052-12.1.25869.25869</vt:lpwstr>
  </property>
  <property fmtid="{D5CDD505-2E9C-101B-9397-08002B2CF9AE}" pid="3" name="ICV">
    <vt:lpwstr>E4F84C680541463887242B5832D5F99A_13</vt:lpwstr>
  </property>
  <property fmtid="{D5CDD505-2E9C-101B-9397-08002B2CF9AE}" pid="4" name="KSOTemplateDocerSaveRecord">
    <vt:lpwstr>eyJoZGlkIjoiZjFjYzdjNjAzNGFjYTAyZjU3ZmIzZTI0OWQyMjQ4MTgiLCJ1c2VySWQiOiIyMjA5MTY0OTAifQ==</vt:lpwstr>
  </property>
</Properties>
</file>